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>附件3：安徽艺术学院高层次人才应聘申请表</w:t>
      </w:r>
    </w:p>
    <w:tbl>
      <w:tblPr>
        <w:tblStyle w:val="2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900"/>
        <w:gridCol w:w="720"/>
        <w:gridCol w:w="720"/>
        <w:gridCol w:w="63"/>
        <w:gridCol w:w="477"/>
        <w:gridCol w:w="900"/>
        <w:gridCol w:w="215"/>
        <w:gridCol w:w="685"/>
        <w:gridCol w:w="720"/>
        <w:gridCol w:w="1080"/>
        <w:gridCol w:w="1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</w:rPr>
              <w:t>填表须知：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rFonts w:hAnsi="宋体"/>
                <w:color w:val="000000"/>
                <w:kern w:val="0"/>
                <w:szCs w:val="21"/>
              </w:rPr>
              <w:t>无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rFonts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Ansi="宋体"/>
                <w:color w:val="000000"/>
                <w:kern w:val="0"/>
                <w:szCs w:val="21"/>
              </w:rPr>
              <w:t>恕不退还。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人才类别</w:t>
            </w:r>
          </w:p>
        </w:tc>
        <w:tc>
          <w:tcPr>
            <w:tcW w:w="39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学科和二级单位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一寸近照</w:t>
            </w:r>
          </w:p>
          <w:p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13"/>
              <w:rPr>
                <w:rFonts w:hint="eastAsia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>
            <w:pPr>
              <w:ind w:firstLine="210" w:firstLineChars="100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（学历/学位）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论文或著作名称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/>
                <w:spacing w:val="-10"/>
                <w:kern w:val="0"/>
                <w:szCs w:val="21"/>
              </w:rPr>
            </w:pPr>
            <w:r>
              <w:rPr>
                <w:rFonts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本人排名（著作撰写章节及字数）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57"/>
        <w:gridCol w:w="89"/>
        <w:gridCol w:w="1794"/>
        <w:gridCol w:w="637"/>
        <w:gridCol w:w="1115"/>
        <w:gridCol w:w="505"/>
        <w:gridCol w:w="815"/>
        <w:gridCol w:w="1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项目来源、类别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项目经费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七、申请专利情况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取得专利授权时间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专利转化情况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八、获奖情况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九</w:t>
            </w:r>
            <w:r>
              <w:rPr>
                <w:rFonts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>
            <w:pPr>
              <w:widowControl/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十、其他证书或业绩情况</w:t>
            </w:r>
          </w:p>
          <w:p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十一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  <w:lang w:val="en-US" w:eastAsia="zh-CN"/>
              </w:rPr>
              <w:t>安徽艺术学院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>
            <w:pPr>
              <w:widowControl/>
              <w:spacing w:line="400" w:lineRule="exact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十二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>
            <w:pPr>
              <w:widowControl/>
              <w:ind w:right="630" w:firstLine="4029" w:firstLineChars="1911"/>
              <w:rPr>
                <w:rFonts w:hint="eastAsia" w:hAnsi="宋体"/>
                <w:b/>
                <w:szCs w:val="21"/>
              </w:rPr>
            </w:pPr>
          </w:p>
          <w:p>
            <w:pPr>
              <w:widowControl/>
              <w:ind w:right="630" w:firstLine="4528" w:firstLineChars="2148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.所有拟应聘我校高层次人才岗位的，均应填写本申请表，并将申请表和相关支撑材料扫描件邮寄到安徽艺术学院学院人事处，申请表和附件扫描电子版发送人事处邮箱ahysxyrsc@ahua.edu.cn邮件名称为“姓名+学科+应聘人才类别”。凡是未按本申请表要求提交的，我校将不受理其应聘申请，敬请理解。</w:t>
      </w:r>
    </w:p>
    <w:p>
      <w:pPr>
        <w:ind w:firstLine="420" w:firstLineChars="200"/>
      </w:pPr>
      <w:bookmarkStart w:id="0" w:name="_GoBack"/>
      <w:bookmarkEnd w:id="0"/>
      <w:r>
        <w:rPr>
          <w:rFonts w:hint="eastAsia"/>
        </w:rPr>
        <w:t>2.表格内容不能修改，空格栏可根据需要加行填写。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D4860"/>
    <w:rsid w:val="07A9525F"/>
    <w:rsid w:val="2C2D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2021-10-18T00:50:00Z</dcterms:created>
  <dc:creator>若木</dc:creator>
  <cp:lastModifiedBy>若木</cp:lastModifiedBy>
  <dcterms:modified xsi:type="dcterms:W3CDTF">2021-10-18T01:00:29Z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2C6603D3AF104CFDBD0C58E6D0124D62</vt:lpwstr>
  </property>
</Properties>
</file>